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F4" w:rsidRPr="00963DA2" w:rsidRDefault="00393FF4" w:rsidP="00963DA2">
      <w:pPr>
        <w:rPr>
          <w:sz w:val="28"/>
          <w:szCs w:val="28"/>
        </w:rPr>
      </w:pPr>
      <w:r w:rsidRPr="00963DA2">
        <w:rPr>
          <w:b/>
          <w:bCs/>
          <w:sz w:val="28"/>
          <w:szCs w:val="28"/>
        </w:rPr>
        <w:t>Town of Edenton</w:t>
      </w:r>
    </w:p>
    <w:p w:rsidR="004D1DA6" w:rsidRDefault="00393FF4" w:rsidP="008017D1">
      <w:pPr>
        <w:rPr>
          <w:b/>
          <w:bCs/>
          <w:sz w:val="28"/>
          <w:szCs w:val="28"/>
        </w:rPr>
      </w:pPr>
      <w:r w:rsidRPr="00963DA2">
        <w:rPr>
          <w:b/>
          <w:bCs/>
          <w:sz w:val="28"/>
          <w:szCs w:val="28"/>
        </w:rPr>
        <w:t>Coincident Peak</w:t>
      </w:r>
      <w:r w:rsidR="00AA1F53" w:rsidRPr="00963DA2">
        <w:rPr>
          <w:b/>
          <w:bCs/>
          <w:sz w:val="28"/>
          <w:szCs w:val="28"/>
        </w:rPr>
        <w:t xml:space="preserve"> </w:t>
      </w:r>
      <w:r w:rsidRPr="00963DA2">
        <w:rPr>
          <w:b/>
          <w:bCs/>
          <w:sz w:val="28"/>
          <w:szCs w:val="28"/>
        </w:rPr>
        <w:t xml:space="preserve">Rate </w:t>
      </w:r>
      <w:r w:rsidR="006E69ED">
        <w:rPr>
          <w:b/>
          <w:bCs/>
          <w:sz w:val="28"/>
          <w:szCs w:val="28"/>
        </w:rPr>
        <w:t>CP1</w:t>
      </w:r>
    </w:p>
    <w:p w:rsidR="00850FCB" w:rsidRDefault="00850FCB" w:rsidP="00850FCB">
      <w:pPr>
        <w:pStyle w:val="Heading1"/>
        <w:jc w:val="left"/>
        <w:rPr>
          <w:sz w:val="24"/>
        </w:rPr>
      </w:pPr>
      <w:r>
        <w:t xml:space="preserve">Effective </w:t>
      </w:r>
      <w:r w:rsidR="007E6126">
        <w:t>July</w:t>
      </w:r>
      <w:r w:rsidR="006B4582">
        <w:t xml:space="preserve"> 1, 201</w:t>
      </w:r>
      <w:r w:rsidR="00F8380D">
        <w:t>9</w:t>
      </w:r>
    </w:p>
    <w:p w:rsidR="006258A8" w:rsidRDefault="006258A8">
      <w:pPr>
        <w:rPr>
          <w:b/>
          <w:bCs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 xml:space="preserve">I. </w:t>
      </w:r>
      <w:r w:rsidRPr="006258A8">
        <w:rPr>
          <w:b/>
          <w:bCs/>
          <w:sz w:val="20"/>
          <w:szCs w:val="20"/>
        </w:rPr>
        <w:tab/>
        <w:t>Applicability</w:t>
      </w:r>
    </w:p>
    <w:p w:rsidR="00393FF4" w:rsidRP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This schedule is available for nonresidential electric service where the </w:t>
      </w:r>
      <w:r w:rsidRPr="006258A8">
        <w:rPr>
          <w:b/>
          <w:sz w:val="20"/>
          <w:szCs w:val="20"/>
        </w:rPr>
        <w:t>monthly demand equals</w:t>
      </w:r>
      <w:r w:rsidR="006258A8">
        <w:rPr>
          <w:b/>
          <w:sz w:val="20"/>
          <w:szCs w:val="20"/>
        </w:rPr>
        <w:t xml:space="preserve"> </w:t>
      </w:r>
      <w:r w:rsidRPr="006258A8">
        <w:rPr>
          <w:b/>
          <w:sz w:val="20"/>
          <w:szCs w:val="20"/>
        </w:rPr>
        <w:t xml:space="preserve">or exceeds 100 kW </w:t>
      </w:r>
      <w:r w:rsidRPr="006258A8">
        <w:rPr>
          <w:sz w:val="20"/>
          <w:szCs w:val="20"/>
        </w:rPr>
        <w:t xml:space="preserve">for at least three of the </w:t>
      </w:r>
      <w:r w:rsidR="003C4FFC" w:rsidRPr="006258A8">
        <w:rPr>
          <w:sz w:val="20"/>
          <w:szCs w:val="20"/>
        </w:rPr>
        <w:t>preceding</w:t>
      </w:r>
      <w:r w:rsidRPr="006258A8">
        <w:rPr>
          <w:sz w:val="20"/>
          <w:szCs w:val="20"/>
        </w:rPr>
        <w:t xml:space="preserve"> twelve months, and where </w:t>
      </w:r>
      <w:r w:rsidR="000A33A1" w:rsidRPr="006258A8">
        <w:rPr>
          <w:sz w:val="20"/>
          <w:szCs w:val="20"/>
        </w:rPr>
        <w:t>facilities are installed to coordinate reduction of power requirements on the Town’s electrical system during system peak periods.  This rate cannot be used in conjunction with Load Management Rider.</w:t>
      </w:r>
    </w:p>
    <w:p w:rsidR="006258A8" w:rsidRDefault="006258A8">
      <w:pPr>
        <w:rPr>
          <w:sz w:val="20"/>
          <w:szCs w:val="20"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>The customer is allowed to use generation for load management purposes in accordance with the</w:t>
      </w:r>
      <w:r w:rsid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Town’s generation policy.</w:t>
      </w:r>
    </w:p>
    <w:p w:rsidR="00D82280" w:rsidRPr="006258A8" w:rsidRDefault="00D82280">
      <w:pPr>
        <w:rPr>
          <w:sz w:val="20"/>
          <w:szCs w:val="20"/>
        </w:rPr>
      </w:pPr>
    </w:p>
    <w:p w:rsidR="00393FF4" w:rsidRPr="006258A8" w:rsidRDefault="00393FF4" w:rsidP="008017D1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 xml:space="preserve">II. </w:t>
      </w:r>
      <w:r w:rsidRPr="006258A8">
        <w:rPr>
          <w:b/>
          <w:bCs/>
          <w:sz w:val="20"/>
          <w:szCs w:val="20"/>
        </w:rPr>
        <w:tab/>
      </w:r>
      <w:r w:rsidR="008017D1" w:rsidRPr="006258A8">
        <w:rPr>
          <w:b/>
          <w:bCs/>
          <w:sz w:val="20"/>
          <w:szCs w:val="20"/>
        </w:rPr>
        <w:t>M</w:t>
      </w:r>
      <w:r w:rsidRPr="006258A8">
        <w:rPr>
          <w:b/>
          <w:bCs/>
          <w:sz w:val="20"/>
          <w:szCs w:val="20"/>
        </w:rPr>
        <w:t>onthly Rate - Coincident Peak Rate</w:t>
      </w:r>
    </w:p>
    <w:p w:rsidR="00393FF4" w:rsidRPr="006258A8" w:rsidRDefault="00672937" w:rsidP="0048190F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      A.  Basic Customer Charge</w:t>
      </w:r>
      <w:r w:rsidR="0048190F" w:rsidRPr="006258A8">
        <w:rPr>
          <w:sz w:val="20"/>
          <w:szCs w:val="20"/>
        </w:rPr>
        <w:tab/>
      </w:r>
      <w:r w:rsidR="0048190F" w:rsidRPr="006258A8">
        <w:rPr>
          <w:sz w:val="20"/>
          <w:szCs w:val="20"/>
        </w:rPr>
        <w:tab/>
      </w:r>
      <w:r w:rsidR="0048190F" w:rsidRPr="006258A8">
        <w:rPr>
          <w:sz w:val="20"/>
          <w:szCs w:val="20"/>
        </w:rPr>
        <w:tab/>
      </w:r>
      <w:r w:rsidR="0048190F" w:rsidRPr="006258A8">
        <w:rPr>
          <w:sz w:val="20"/>
          <w:szCs w:val="20"/>
        </w:rPr>
        <w:tab/>
      </w:r>
      <w:r w:rsidR="00393FF4" w:rsidRPr="006258A8">
        <w:rPr>
          <w:sz w:val="20"/>
          <w:szCs w:val="20"/>
        </w:rPr>
        <w:t>$</w:t>
      </w:r>
      <w:r w:rsidR="00F8380D">
        <w:rPr>
          <w:sz w:val="20"/>
          <w:szCs w:val="20"/>
        </w:rPr>
        <w:t>105.00</w:t>
      </w:r>
      <w:r w:rsidR="00393FF4" w:rsidRPr="006258A8">
        <w:rPr>
          <w:sz w:val="20"/>
          <w:szCs w:val="20"/>
        </w:rPr>
        <w:t xml:space="preserve"> per billing month</w:t>
      </w:r>
    </w:p>
    <w:p w:rsidR="00393FF4" w:rsidRPr="006258A8" w:rsidRDefault="00672937" w:rsidP="008017D1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      B.  Demand Charges</w:t>
      </w:r>
      <w:r w:rsidR="008017D1" w:rsidRPr="006258A8">
        <w:rPr>
          <w:sz w:val="20"/>
          <w:szCs w:val="20"/>
        </w:rPr>
        <w:t>:</w:t>
      </w:r>
      <w:r w:rsidR="008017D1" w:rsidRPr="006258A8">
        <w:rPr>
          <w:sz w:val="20"/>
          <w:szCs w:val="20"/>
        </w:rPr>
        <w:tab/>
      </w:r>
      <w:r w:rsidR="00393FF4" w:rsidRPr="006258A8">
        <w:rPr>
          <w:sz w:val="20"/>
          <w:szCs w:val="20"/>
        </w:rPr>
        <w:t>Coincident Peak Demand</w:t>
      </w:r>
      <w:r w:rsidR="00393FF4" w:rsidRPr="006258A8">
        <w:rPr>
          <w:sz w:val="20"/>
          <w:szCs w:val="20"/>
        </w:rPr>
        <w:tab/>
      </w:r>
      <w:r w:rsidR="006258A8">
        <w:rPr>
          <w:sz w:val="20"/>
          <w:szCs w:val="20"/>
        </w:rPr>
        <w:tab/>
      </w:r>
      <w:r w:rsidR="00393FF4" w:rsidRPr="006258A8">
        <w:rPr>
          <w:sz w:val="20"/>
          <w:szCs w:val="20"/>
        </w:rPr>
        <w:t>$</w:t>
      </w:r>
      <w:r w:rsidR="007E6126">
        <w:rPr>
          <w:sz w:val="20"/>
          <w:szCs w:val="20"/>
        </w:rPr>
        <w:t>26.</w:t>
      </w:r>
      <w:r w:rsidR="00F8380D">
        <w:rPr>
          <w:sz w:val="20"/>
          <w:szCs w:val="20"/>
        </w:rPr>
        <w:t>580</w:t>
      </w:r>
      <w:r w:rsidR="00AA1F53" w:rsidRPr="006258A8">
        <w:rPr>
          <w:sz w:val="20"/>
          <w:szCs w:val="20"/>
        </w:rPr>
        <w:t xml:space="preserve"> per </w:t>
      </w:r>
      <w:r w:rsidR="00393FF4" w:rsidRPr="006258A8">
        <w:rPr>
          <w:sz w:val="20"/>
          <w:szCs w:val="20"/>
        </w:rPr>
        <w:t>kW</w:t>
      </w:r>
    </w:p>
    <w:p w:rsidR="00393FF4" w:rsidRPr="006258A8" w:rsidRDefault="008017D1">
      <w:pPr>
        <w:ind w:firstLine="1440"/>
        <w:rPr>
          <w:sz w:val="20"/>
          <w:szCs w:val="20"/>
        </w:rPr>
      </w:pPr>
      <w:r w:rsidRPr="006258A8">
        <w:rPr>
          <w:sz w:val="20"/>
          <w:szCs w:val="20"/>
        </w:rPr>
        <w:tab/>
      </w:r>
      <w:r w:rsidR="00393FF4" w:rsidRPr="006258A8">
        <w:rPr>
          <w:sz w:val="20"/>
          <w:szCs w:val="20"/>
        </w:rPr>
        <w:t>Excess Demand</w:t>
      </w:r>
      <w:r w:rsidR="00AA1F53" w:rsidRPr="006258A8">
        <w:rPr>
          <w:sz w:val="20"/>
          <w:szCs w:val="20"/>
        </w:rPr>
        <w:t xml:space="preserve"> (NCP-CP)</w:t>
      </w:r>
      <w:r w:rsidR="00AA1F53" w:rsidRPr="006258A8">
        <w:rPr>
          <w:sz w:val="20"/>
          <w:szCs w:val="20"/>
        </w:rPr>
        <w:tab/>
      </w:r>
      <w:r w:rsidR="00393FF4" w:rsidRPr="006258A8">
        <w:rPr>
          <w:sz w:val="20"/>
          <w:szCs w:val="20"/>
        </w:rPr>
        <w:t xml:space="preserve">$ </w:t>
      </w:r>
      <w:r w:rsidR="00F777EF">
        <w:rPr>
          <w:sz w:val="20"/>
          <w:szCs w:val="20"/>
        </w:rPr>
        <w:t>4.</w:t>
      </w:r>
      <w:r w:rsidR="00F8380D">
        <w:rPr>
          <w:sz w:val="20"/>
          <w:szCs w:val="20"/>
        </w:rPr>
        <w:t>275</w:t>
      </w:r>
      <w:r w:rsidR="00393FF4" w:rsidRPr="006258A8">
        <w:rPr>
          <w:sz w:val="20"/>
          <w:szCs w:val="20"/>
        </w:rPr>
        <w:t xml:space="preserve"> per kW</w:t>
      </w:r>
    </w:p>
    <w:p w:rsidR="00393FF4" w:rsidRPr="006258A8" w:rsidRDefault="00393FF4" w:rsidP="008017D1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      </w:t>
      </w:r>
      <w:r w:rsidR="00AA1F53" w:rsidRPr="006258A8">
        <w:rPr>
          <w:sz w:val="20"/>
          <w:szCs w:val="20"/>
        </w:rPr>
        <w:t>C</w:t>
      </w:r>
      <w:r w:rsidRPr="006258A8">
        <w:rPr>
          <w:sz w:val="20"/>
          <w:szCs w:val="20"/>
        </w:rPr>
        <w:t>.  Energy Charge</w:t>
      </w:r>
      <w:r w:rsidR="00672937" w:rsidRPr="006258A8">
        <w:rPr>
          <w:sz w:val="20"/>
          <w:szCs w:val="20"/>
        </w:rPr>
        <w:t>s</w:t>
      </w:r>
      <w:r w:rsidR="008017D1" w:rsidRPr="006258A8">
        <w:rPr>
          <w:sz w:val="20"/>
          <w:szCs w:val="20"/>
        </w:rPr>
        <w:t>:</w:t>
      </w:r>
      <w:r w:rsidR="008017D1" w:rsidRPr="006258A8">
        <w:rPr>
          <w:sz w:val="20"/>
          <w:szCs w:val="20"/>
        </w:rPr>
        <w:tab/>
      </w:r>
      <w:r w:rsidRPr="006258A8">
        <w:rPr>
          <w:sz w:val="20"/>
          <w:szCs w:val="20"/>
        </w:rPr>
        <w:t>All kWh</w:t>
      </w:r>
      <w:r w:rsidRPr="006258A8">
        <w:rPr>
          <w:sz w:val="20"/>
          <w:szCs w:val="20"/>
        </w:rPr>
        <w:tab/>
      </w:r>
      <w:r w:rsidRPr="006258A8">
        <w:rPr>
          <w:sz w:val="20"/>
          <w:szCs w:val="20"/>
        </w:rPr>
        <w:tab/>
      </w:r>
      <w:r w:rsidRPr="006258A8">
        <w:rPr>
          <w:sz w:val="20"/>
          <w:szCs w:val="20"/>
        </w:rPr>
        <w:tab/>
      </w:r>
      <w:r w:rsidR="006258A8">
        <w:rPr>
          <w:sz w:val="20"/>
          <w:szCs w:val="20"/>
        </w:rPr>
        <w:tab/>
        <w:t xml:space="preserve">@ </w:t>
      </w:r>
      <w:r w:rsidR="000C7973" w:rsidRPr="006258A8">
        <w:rPr>
          <w:sz w:val="20"/>
          <w:szCs w:val="20"/>
        </w:rPr>
        <w:t>$0.</w:t>
      </w:r>
      <w:r w:rsidR="00F777EF">
        <w:rPr>
          <w:sz w:val="20"/>
          <w:szCs w:val="20"/>
        </w:rPr>
        <w:t>0</w:t>
      </w:r>
      <w:r w:rsidR="00F8380D">
        <w:rPr>
          <w:sz w:val="20"/>
          <w:szCs w:val="20"/>
        </w:rPr>
        <w:t>5920</w:t>
      </w:r>
      <w:r w:rsidR="00AA1F53" w:rsidRP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per kWh</w:t>
      </w:r>
    </w:p>
    <w:p w:rsidR="00850FCB" w:rsidRPr="006258A8" w:rsidRDefault="00850FCB" w:rsidP="00114638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      D.  Minimum charge shall </w:t>
      </w:r>
      <w:r w:rsidR="00E748DF" w:rsidRPr="006258A8">
        <w:rPr>
          <w:sz w:val="20"/>
          <w:szCs w:val="20"/>
        </w:rPr>
        <w:t xml:space="preserve">not be </w:t>
      </w:r>
      <w:r w:rsidRPr="006258A8">
        <w:rPr>
          <w:sz w:val="20"/>
          <w:szCs w:val="20"/>
        </w:rPr>
        <w:t>less than the sum</w:t>
      </w:r>
      <w:r w:rsidR="00E748DF" w:rsidRPr="006258A8">
        <w:rPr>
          <w:sz w:val="20"/>
          <w:szCs w:val="20"/>
        </w:rPr>
        <w:t xml:space="preserve"> of </w:t>
      </w:r>
      <w:r w:rsidRPr="006258A8">
        <w:rPr>
          <w:sz w:val="20"/>
          <w:szCs w:val="20"/>
        </w:rPr>
        <w:t>A, B, &amp; C above.</w:t>
      </w:r>
    </w:p>
    <w:p w:rsidR="00672937" w:rsidRPr="006258A8" w:rsidRDefault="00672937">
      <w:pPr>
        <w:rPr>
          <w:b/>
          <w:bCs/>
          <w:sz w:val="20"/>
          <w:szCs w:val="20"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>III.</w:t>
      </w:r>
      <w:r w:rsidRPr="006258A8">
        <w:rPr>
          <w:b/>
          <w:bCs/>
          <w:sz w:val="20"/>
          <w:szCs w:val="20"/>
        </w:rPr>
        <w:tab/>
        <w:t>Definitions</w:t>
      </w:r>
    </w:p>
    <w:p w:rsidR="00393FF4" w:rsidRPr="006B4582" w:rsidRDefault="00393FF4" w:rsidP="006B45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4582">
        <w:rPr>
          <w:sz w:val="20"/>
          <w:szCs w:val="20"/>
          <w:u w:val="single"/>
        </w:rPr>
        <w:t>Coincident Peak (CP) Demand</w:t>
      </w:r>
      <w:r w:rsidRPr="006B4582">
        <w:rPr>
          <w:sz w:val="20"/>
          <w:szCs w:val="20"/>
        </w:rPr>
        <w:t xml:space="preserve"> - The Coincident Peak (CP) Demand shall be the </w:t>
      </w:r>
    </w:p>
    <w:p w:rsidR="00393FF4" w:rsidRPr="006258A8" w:rsidRDefault="00393FF4">
      <w:pPr>
        <w:ind w:firstLine="720"/>
        <w:rPr>
          <w:sz w:val="20"/>
          <w:szCs w:val="20"/>
        </w:rPr>
      </w:pPr>
      <w:r w:rsidRPr="006258A8">
        <w:rPr>
          <w:sz w:val="20"/>
          <w:szCs w:val="20"/>
        </w:rPr>
        <w:t>Customer’s contribution to the Town’s 60-minute Clock-hour kW demand measured</w:t>
      </w:r>
    </w:p>
    <w:p w:rsidR="00393FF4" w:rsidRPr="006258A8" w:rsidRDefault="00393FF4">
      <w:pPr>
        <w:ind w:firstLine="720"/>
        <w:rPr>
          <w:sz w:val="20"/>
          <w:szCs w:val="20"/>
        </w:rPr>
      </w:pPr>
      <w:r w:rsidRPr="006258A8">
        <w:rPr>
          <w:sz w:val="20"/>
          <w:szCs w:val="20"/>
        </w:rPr>
        <w:t>during the 60-minute interval which is used by the North Carolina Eastern Municipal</w:t>
      </w:r>
    </w:p>
    <w:p w:rsidR="00393FF4" w:rsidRDefault="00393FF4">
      <w:pPr>
        <w:ind w:firstLine="720"/>
        <w:rPr>
          <w:sz w:val="20"/>
          <w:szCs w:val="20"/>
        </w:rPr>
      </w:pPr>
      <w:r w:rsidRPr="006258A8">
        <w:rPr>
          <w:sz w:val="20"/>
          <w:szCs w:val="20"/>
        </w:rPr>
        <w:t>Power Agency (NCEMPA) for wholesale billing purposes during the current calendar</w:t>
      </w:r>
      <w:r w:rsid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month.</w:t>
      </w:r>
    </w:p>
    <w:p w:rsidR="006258A8" w:rsidRPr="006258A8" w:rsidRDefault="006258A8">
      <w:pPr>
        <w:ind w:firstLine="720"/>
        <w:rPr>
          <w:sz w:val="20"/>
          <w:szCs w:val="20"/>
        </w:rPr>
      </w:pPr>
    </w:p>
    <w:p w:rsid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      B.</w:t>
      </w:r>
      <w:r w:rsidR="006B4582">
        <w:rPr>
          <w:sz w:val="20"/>
          <w:szCs w:val="20"/>
        </w:rPr>
        <w:tab/>
      </w:r>
      <w:r w:rsidRPr="006258A8">
        <w:rPr>
          <w:sz w:val="20"/>
          <w:szCs w:val="20"/>
          <w:u w:val="single"/>
        </w:rPr>
        <w:t>Excess Demand</w:t>
      </w:r>
      <w:r w:rsidRPr="006258A8">
        <w:rPr>
          <w:sz w:val="20"/>
          <w:szCs w:val="20"/>
        </w:rPr>
        <w:t xml:space="preserve"> - Excess Demand shall be the difference between the maximum</w:t>
      </w:r>
    </w:p>
    <w:p w:rsidR="006258A8" w:rsidRDefault="00393FF4" w:rsidP="006258A8">
      <w:pPr>
        <w:ind w:firstLine="720"/>
        <w:rPr>
          <w:sz w:val="20"/>
          <w:szCs w:val="20"/>
        </w:rPr>
      </w:pPr>
      <w:r w:rsidRPr="006258A8">
        <w:rPr>
          <w:sz w:val="20"/>
          <w:szCs w:val="20"/>
        </w:rPr>
        <w:t>60</w:t>
      </w:r>
      <w:r w:rsid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minute demand recorded during the current billing month and the</w:t>
      </w:r>
    </w:p>
    <w:p w:rsidR="00393FF4" w:rsidRDefault="00393FF4" w:rsidP="006258A8">
      <w:pPr>
        <w:ind w:firstLine="720"/>
        <w:rPr>
          <w:sz w:val="20"/>
          <w:szCs w:val="20"/>
        </w:rPr>
      </w:pPr>
      <w:r w:rsidRPr="006258A8">
        <w:rPr>
          <w:sz w:val="20"/>
          <w:szCs w:val="20"/>
        </w:rPr>
        <w:t>Coincident Peak (CP) Demand for the same billing month.</w:t>
      </w:r>
    </w:p>
    <w:p w:rsidR="006258A8" w:rsidRPr="006258A8" w:rsidRDefault="006258A8" w:rsidP="006258A8">
      <w:pPr>
        <w:ind w:firstLine="720"/>
        <w:rPr>
          <w:sz w:val="20"/>
          <w:szCs w:val="20"/>
        </w:rPr>
      </w:pPr>
    </w:p>
    <w:p w:rsidR="00393FF4" w:rsidRPr="006258A8" w:rsidRDefault="00AA1F53" w:rsidP="00AA1F53">
      <w:pPr>
        <w:numPr>
          <w:ilvl w:val="0"/>
          <w:numId w:val="4"/>
        </w:numPr>
        <w:rPr>
          <w:sz w:val="20"/>
          <w:szCs w:val="20"/>
        </w:rPr>
      </w:pPr>
      <w:r w:rsidRPr="006258A8">
        <w:rPr>
          <w:sz w:val="20"/>
          <w:szCs w:val="20"/>
          <w:u w:val="single"/>
        </w:rPr>
        <w:t>Energy</w:t>
      </w:r>
      <w:r w:rsidRPr="006258A8">
        <w:rPr>
          <w:sz w:val="20"/>
          <w:szCs w:val="20"/>
        </w:rPr>
        <w:t xml:space="preserve"> </w:t>
      </w:r>
      <w:r w:rsidR="00393FF4" w:rsidRPr="006258A8">
        <w:rPr>
          <w:sz w:val="20"/>
          <w:szCs w:val="20"/>
        </w:rPr>
        <w:t xml:space="preserve">- </w:t>
      </w:r>
      <w:r w:rsidRPr="006258A8">
        <w:rPr>
          <w:sz w:val="20"/>
          <w:szCs w:val="20"/>
        </w:rPr>
        <w:t>C</w:t>
      </w:r>
      <w:r w:rsidR="00393FF4" w:rsidRPr="006258A8">
        <w:rPr>
          <w:sz w:val="20"/>
          <w:szCs w:val="20"/>
        </w:rPr>
        <w:t xml:space="preserve">onsumption </w:t>
      </w:r>
      <w:r w:rsidRPr="006258A8">
        <w:rPr>
          <w:sz w:val="20"/>
          <w:szCs w:val="20"/>
        </w:rPr>
        <w:t xml:space="preserve">kilowatt-hours </w:t>
      </w:r>
      <w:r w:rsidR="00393FF4" w:rsidRPr="006258A8">
        <w:rPr>
          <w:sz w:val="20"/>
          <w:szCs w:val="20"/>
        </w:rPr>
        <w:t>shall be the total usage of electricity during the</w:t>
      </w:r>
      <w:r w:rsidRPr="006258A8">
        <w:rPr>
          <w:sz w:val="20"/>
          <w:szCs w:val="20"/>
        </w:rPr>
        <w:t xml:space="preserve"> </w:t>
      </w:r>
      <w:r w:rsidR="00393FF4" w:rsidRPr="006258A8">
        <w:rPr>
          <w:sz w:val="20"/>
          <w:szCs w:val="20"/>
        </w:rPr>
        <w:t xml:space="preserve">current </w:t>
      </w:r>
      <w:r w:rsidRPr="006258A8">
        <w:rPr>
          <w:sz w:val="20"/>
          <w:szCs w:val="20"/>
        </w:rPr>
        <w:t>billing month.</w:t>
      </w:r>
    </w:p>
    <w:p w:rsidR="005C47A6" w:rsidRPr="006258A8" w:rsidRDefault="005C47A6" w:rsidP="005C47A6">
      <w:pPr>
        <w:rPr>
          <w:b/>
          <w:bCs/>
          <w:sz w:val="20"/>
          <w:szCs w:val="20"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>V.</w:t>
      </w:r>
      <w:r w:rsidRPr="006258A8">
        <w:rPr>
          <w:b/>
          <w:bCs/>
          <w:sz w:val="20"/>
          <w:szCs w:val="20"/>
        </w:rPr>
        <w:tab/>
        <w:t>Notification by the Town</w:t>
      </w:r>
    </w:p>
    <w:p w:rsidR="00393FF4" w:rsidRPr="006258A8" w:rsidRDefault="00456B9A">
      <w:pPr>
        <w:rPr>
          <w:sz w:val="20"/>
          <w:szCs w:val="20"/>
        </w:rPr>
      </w:pPr>
      <w:r w:rsidRPr="006258A8">
        <w:rPr>
          <w:sz w:val="20"/>
          <w:szCs w:val="20"/>
        </w:rPr>
        <w:t>The Town will use diligent</w:t>
      </w:r>
      <w:r w:rsidR="00393FF4" w:rsidRPr="006258A8">
        <w:rPr>
          <w:sz w:val="20"/>
          <w:szCs w:val="20"/>
        </w:rPr>
        <w:t xml:space="preserve"> good faith effort </w:t>
      </w:r>
      <w:r w:rsidRPr="006258A8">
        <w:rPr>
          <w:sz w:val="20"/>
          <w:szCs w:val="20"/>
        </w:rPr>
        <w:t xml:space="preserve">in </w:t>
      </w:r>
      <w:r w:rsidR="00393FF4" w:rsidRPr="006258A8">
        <w:rPr>
          <w:sz w:val="20"/>
          <w:szCs w:val="20"/>
        </w:rPr>
        <w:t>predi</w:t>
      </w:r>
      <w:r w:rsidR="00935E9D" w:rsidRPr="006258A8">
        <w:rPr>
          <w:sz w:val="20"/>
          <w:szCs w:val="20"/>
        </w:rPr>
        <w:t>ct</w:t>
      </w:r>
      <w:r w:rsidRPr="006258A8">
        <w:rPr>
          <w:sz w:val="20"/>
          <w:szCs w:val="20"/>
        </w:rPr>
        <w:t>ion</w:t>
      </w:r>
      <w:r w:rsidR="00935E9D" w:rsidRPr="006258A8">
        <w:rPr>
          <w:sz w:val="20"/>
          <w:szCs w:val="20"/>
        </w:rPr>
        <w:t xml:space="preserve"> each month</w:t>
      </w:r>
      <w:r w:rsidRPr="006258A8">
        <w:rPr>
          <w:sz w:val="20"/>
          <w:szCs w:val="20"/>
        </w:rPr>
        <w:t xml:space="preserve"> of </w:t>
      </w:r>
      <w:r w:rsidR="00935E9D" w:rsidRPr="006258A8">
        <w:rPr>
          <w:sz w:val="20"/>
          <w:szCs w:val="20"/>
        </w:rPr>
        <w:t>system peak a</w:t>
      </w:r>
      <w:r w:rsidRPr="006258A8">
        <w:rPr>
          <w:sz w:val="20"/>
          <w:szCs w:val="20"/>
        </w:rPr>
        <w:t>nd to provide Customer with advance notifications.</w:t>
      </w:r>
      <w:r w:rsidR="00393FF4" w:rsidRPr="006258A8">
        <w:rPr>
          <w:sz w:val="20"/>
          <w:szCs w:val="20"/>
        </w:rPr>
        <w:t xml:space="preserve">  Notification</w:t>
      </w:r>
      <w:r w:rsidRPr="006258A8">
        <w:rPr>
          <w:sz w:val="20"/>
          <w:szCs w:val="20"/>
        </w:rPr>
        <w:t>s</w:t>
      </w:r>
      <w:r w:rsidR="00393FF4" w:rsidRP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wil</w:t>
      </w:r>
      <w:r w:rsidR="00393FF4" w:rsidRPr="006258A8">
        <w:rPr>
          <w:sz w:val="20"/>
          <w:szCs w:val="20"/>
        </w:rPr>
        <w:t>l be provided by direct telephone communications or automatic signal, as mutually agreed.  The Customer will hold the Town harmless in connection with its response to notification.</w:t>
      </w:r>
    </w:p>
    <w:p w:rsidR="00393FF4" w:rsidRPr="006258A8" w:rsidRDefault="00393FF4">
      <w:pPr>
        <w:rPr>
          <w:sz w:val="20"/>
          <w:szCs w:val="20"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 xml:space="preserve">IV.  </w:t>
      </w:r>
      <w:r w:rsidRPr="006258A8">
        <w:rPr>
          <w:b/>
          <w:bCs/>
          <w:sz w:val="20"/>
          <w:szCs w:val="20"/>
        </w:rPr>
        <w:tab/>
        <w:t>Late Payment Charge</w:t>
      </w:r>
    </w:p>
    <w:p w:rsidR="00393FF4" w:rsidRP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>Current bills are due and payable from the billing date.  When bills are not paid in full within</w:t>
      </w:r>
    </w:p>
    <w:p w:rsidR="00393FF4" w:rsidRP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>twenty-</w:t>
      </w:r>
      <w:r w:rsidR="00F777EF">
        <w:rPr>
          <w:sz w:val="20"/>
          <w:szCs w:val="20"/>
        </w:rPr>
        <w:t>four</w:t>
      </w:r>
      <w:r w:rsidRPr="006258A8">
        <w:rPr>
          <w:sz w:val="20"/>
          <w:szCs w:val="20"/>
        </w:rPr>
        <w:t xml:space="preserve"> (2</w:t>
      </w:r>
      <w:r w:rsidR="00F777EF">
        <w:rPr>
          <w:sz w:val="20"/>
          <w:szCs w:val="20"/>
        </w:rPr>
        <w:t>4</w:t>
      </w:r>
      <w:r w:rsidRPr="006258A8">
        <w:rPr>
          <w:sz w:val="20"/>
          <w:szCs w:val="20"/>
        </w:rPr>
        <w:t>) days from the billing date, a late payment charge of 5% per month</w:t>
      </w:r>
      <w:r w:rsidR="00297EA7" w:rsidRPr="006258A8">
        <w:rPr>
          <w:sz w:val="20"/>
          <w:szCs w:val="20"/>
        </w:rPr>
        <w:t xml:space="preserve"> </w:t>
      </w:r>
      <w:r w:rsidRPr="006258A8">
        <w:rPr>
          <w:sz w:val="20"/>
          <w:szCs w:val="20"/>
        </w:rPr>
        <w:t>on the unpaid balance will be added to the current bill.</w:t>
      </w:r>
    </w:p>
    <w:p w:rsidR="00393FF4" w:rsidRPr="006258A8" w:rsidRDefault="00393FF4">
      <w:pPr>
        <w:rPr>
          <w:sz w:val="20"/>
          <w:szCs w:val="20"/>
        </w:rPr>
      </w:pPr>
    </w:p>
    <w:p w:rsidR="00393FF4" w:rsidRPr="006258A8" w:rsidRDefault="00393FF4">
      <w:pPr>
        <w:rPr>
          <w:sz w:val="20"/>
          <w:szCs w:val="20"/>
        </w:rPr>
      </w:pPr>
      <w:r w:rsidRPr="006258A8">
        <w:rPr>
          <w:b/>
          <w:bCs/>
          <w:sz w:val="20"/>
          <w:szCs w:val="20"/>
        </w:rPr>
        <w:t>V.</w:t>
      </w:r>
      <w:r w:rsidRPr="006258A8">
        <w:rPr>
          <w:b/>
          <w:bCs/>
          <w:sz w:val="20"/>
          <w:szCs w:val="20"/>
        </w:rPr>
        <w:tab/>
        <w:t>Sales tax</w:t>
      </w:r>
    </w:p>
    <w:p w:rsidR="00393FF4" w:rsidRPr="006258A8" w:rsidRDefault="00393FF4">
      <w:pPr>
        <w:rPr>
          <w:sz w:val="20"/>
          <w:szCs w:val="20"/>
        </w:rPr>
      </w:pPr>
      <w:r w:rsidRPr="006258A8">
        <w:rPr>
          <w:sz w:val="20"/>
          <w:szCs w:val="20"/>
        </w:rPr>
        <w:t xml:space="preserve">North Carolina sales tax of </w:t>
      </w:r>
      <w:r w:rsidR="00FB2740">
        <w:rPr>
          <w:sz w:val="20"/>
          <w:szCs w:val="20"/>
        </w:rPr>
        <w:t>7</w:t>
      </w:r>
      <w:r w:rsidRPr="006258A8">
        <w:rPr>
          <w:sz w:val="20"/>
          <w:szCs w:val="20"/>
        </w:rPr>
        <w:t>% shall be added to the bills as determined above.</w:t>
      </w:r>
    </w:p>
    <w:p w:rsidR="00963DA2" w:rsidRPr="006258A8" w:rsidRDefault="00963DA2">
      <w:pPr>
        <w:rPr>
          <w:sz w:val="20"/>
          <w:szCs w:val="20"/>
        </w:rPr>
      </w:pPr>
    </w:p>
    <w:p w:rsidR="00963DA2" w:rsidRPr="006258A8" w:rsidRDefault="00963DA2">
      <w:pPr>
        <w:rPr>
          <w:sz w:val="20"/>
          <w:szCs w:val="20"/>
        </w:rPr>
      </w:pPr>
    </w:p>
    <w:p w:rsidR="00963DA2" w:rsidRPr="006258A8" w:rsidRDefault="00963DA2">
      <w:pPr>
        <w:rPr>
          <w:sz w:val="20"/>
          <w:szCs w:val="20"/>
        </w:rPr>
      </w:pPr>
    </w:p>
    <w:p w:rsidR="00850FCB" w:rsidRPr="006258A8" w:rsidRDefault="00850FCB" w:rsidP="00850FCB">
      <w:pPr>
        <w:rPr>
          <w:b/>
          <w:sz w:val="20"/>
          <w:szCs w:val="20"/>
        </w:rPr>
      </w:pPr>
    </w:p>
    <w:p w:rsidR="005C47A6" w:rsidRPr="006258A8" w:rsidRDefault="005C47A6" w:rsidP="005C47A6">
      <w:pPr>
        <w:rPr>
          <w:b/>
          <w:sz w:val="20"/>
          <w:szCs w:val="20"/>
        </w:rPr>
      </w:pPr>
    </w:p>
    <w:p w:rsidR="00AA1F53" w:rsidRPr="006258A8" w:rsidRDefault="007C3B74">
      <w:pPr>
        <w:rPr>
          <w:b/>
          <w:sz w:val="20"/>
          <w:szCs w:val="20"/>
        </w:rPr>
      </w:pPr>
      <w:r w:rsidRPr="006258A8">
        <w:rPr>
          <w:b/>
          <w:sz w:val="20"/>
          <w:szCs w:val="20"/>
        </w:rPr>
        <w:t xml:space="preserve">Document Prepared </w:t>
      </w:r>
      <w:r w:rsidR="00F8380D">
        <w:rPr>
          <w:b/>
          <w:sz w:val="20"/>
          <w:szCs w:val="20"/>
        </w:rPr>
        <w:t>July 18, 2019</w:t>
      </w:r>
      <w:bookmarkStart w:id="0" w:name="_GoBack"/>
      <w:bookmarkEnd w:id="0"/>
    </w:p>
    <w:sectPr w:rsidR="00AA1F53" w:rsidRPr="006258A8" w:rsidSect="00BD1ED4">
      <w:headerReference w:type="even" r:id="rId7"/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67" w:rsidRDefault="00370067">
      <w:r>
        <w:separator/>
      </w:r>
    </w:p>
  </w:endnote>
  <w:endnote w:type="continuationSeparator" w:id="0">
    <w:p w:rsidR="00370067" w:rsidRDefault="003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67" w:rsidRDefault="00370067">
      <w:r>
        <w:separator/>
      </w:r>
    </w:p>
  </w:footnote>
  <w:footnote w:type="continuationSeparator" w:id="0">
    <w:p w:rsidR="00370067" w:rsidRDefault="003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12" w:rsidRDefault="00B2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12" w:rsidRPr="00DD6F09" w:rsidRDefault="00B22112" w:rsidP="00647D3F">
    <w:pPr>
      <w:pStyle w:val="Header"/>
      <w:jc w:val="center"/>
      <w:rPr>
        <w:sz w:val="32"/>
        <w:szCs w:val="32"/>
      </w:rPr>
    </w:pPr>
    <w:r w:rsidRPr="00DD6F09">
      <w:rPr>
        <w:sz w:val="32"/>
        <w:szCs w:val="32"/>
      </w:rPr>
      <w:t xml:space="preserve">Rate </w:t>
    </w:r>
    <w:r>
      <w:rPr>
        <w:sz w:val="32"/>
        <w:szCs w:val="32"/>
      </w:rPr>
      <w:t>CP1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12" w:rsidRDefault="00B22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DC2"/>
    <w:multiLevelType w:val="hybridMultilevel"/>
    <w:tmpl w:val="500E7C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2478"/>
    <w:multiLevelType w:val="hybridMultilevel"/>
    <w:tmpl w:val="7ECA83D6"/>
    <w:lvl w:ilvl="0" w:tplc="E3E437B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5270CC"/>
    <w:multiLevelType w:val="hybridMultilevel"/>
    <w:tmpl w:val="FD2C169A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0FEE"/>
    <w:multiLevelType w:val="hybridMultilevel"/>
    <w:tmpl w:val="F3F6AE5E"/>
    <w:lvl w:ilvl="0" w:tplc="30966870">
      <w:start w:val="6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C74AA8"/>
    <w:multiLevelType w:val="hybridMultilevel"/>
    <w:tmpl w:val="7F12556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F4"/>
    <w:rsid w:val="00003E27"/>
    <w:rsid w:val="00060C57"/>
    <w:rsid w:val="00093618"/>
    <w:rsid w:val="000A33A1"/>
    <w:rsid w:val="000C0E22"/>
    <w:rsid w:val="000C7973"/>
    <w:rsid w:val="000D3F10"/>
    <w:rsid w:val="00114638"/>
    <w:rsid w:val="001254BA"/>
    <w:rsid w:val="0013642D"/>
    <w:rsid w:val="00232A09"/>
    <w:rsid w:val="0026449E"/>
    <w:rsid w:val="00283230"/>
    <w:rsid w:val="00297EA7"/>
    <w:rsid w:val="002B0B72"/>
    <w:rsid w:val="002D3D3F"/>
    <w:rsid w:val="0030566C"/>
    <w:rsid w:val="00317881"/>
    <w:rsid w:val="003269FD"/>
    <w:rsid w:val="00370067"/>
    <w:rsid w:val="0038780E"/>
    <w:rsid w:val="00393FF4"/>
    <w:rsid w:val="003C4FFC"/>
    <w:rsid w:val="004302FC"/>
    <w:rsid w:val="00456B9A"/>
    <w:rsid w:val="0048190F"/>
    <w:rsid w:val="00494BA2"/>
    <w:rsid w:val="004D1DA6"/>
    <w:rsid w:val="00530FE8"/>
    <w:rsid w:val="00551F54"/>
    <w:rsid w:val="00571FC0"/>
    <w:rsid w:val="005A1576"/>
    <w:rsid w:val="005C47A6"/>
    <w:rsid w:val="00616EBD"/>
    <w:rsid w:val="006258A8"/>
    <w:rsid w:val="00647D3F"/>
    <w:rsid w:val="00672937"/>
    <w:rsid w:val="006B4582"/>
    <w:rsid w:val="006D1524"/>
    <w:rsid w:val="006D5DB5"/>
    <w:rsid w:val="006E69ED"/>
    <w:rsid w:val="007028A3"/>
    <w:rsid w:val="007040F9"/>
    <w:rsid w:val="0071771C"/>
    <w:rsid w:val="0072393C"/>
    <w:rsid w:val="007A008A"/>
    <w:rsid w:val="007C3B74"/>
    <w:rsid w:val="007E6126"/>
    <w:rsid w:val="008017D1"/>
    <w:rsid w:val="00845AE0"/>
    <w:rsid w:val="00850FCB"/>
    <w:rsid w:val="00854E7E"/>
    <w:rsid w:val="008F414E"/>
    <w:rsid w:val="00903A12"/>
    <w:rsid w:val="009274F5"/>
    <w:rsid w:val="00935E9D"/>
    <w:rsid w:val="0095509F"/>
    <w:rsid w:val="00963DA2"/>
    <w:rsid w:val="009743A4"/>
    <w:rsid w:val="009856F6"/>
    <w:rsid w:val="009B6758"/>
    <w:rsid w:val="009C6DBE"/>
    <w:rsid w:val="009C6E19"/>
    <w:rsid w:val="00A551C5"/>
    <w:rsid w:val="00A67B5A"/>
    <w:rsid w:val="00A86549"/>
    <w:rsid w:val="00AA1F53"/>
    <w:rsid w:val="00B12B85"/>
    <w:rsid w:val="00B1331A"/>
    <w:rsid w:val="00B22112"/>
    <w:rsid w:val="00B63796"/>
    <w:rsid w:val="00BB1073"/>
    <w:rsid w:val="00BB7F20"/>
    <w:rsid w:val="00BD1ED4"/>
    <w:rsid w:val="00BD65DF"/>
    <w:rsid w:val="00BE6C11"/>
    <w:rsid w:val="00C27511"/>
    <w:rsid w:val="00CD116E"/>
    <w:rsid w:val="00D82280"/>
    <w:rsid w:val="00DB3702"/>
    <w:rsid w:val="00DC3F44"/>
    <w:rsid w:val="00DD6F09"/>
    <w:rsid w:val="00E379E5"/>
    <w:rsid w:val="00E53CF7"/>
    <w:rsid w:val="00E748DF"/>
    <w:rsid w:val="00F670ED"/>
    <w:rsid w:val="00F74F1D"/>
    <w:rsid w:val="00F777EF"/>
    <w:rsid w:val="00F8380D"/>
    <w:rsid w:val="00F86257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FB4F68"/>
  <w15:docId w15:val="{4A8BC237-88F8-4EAD-B47C-B7DE7AC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017D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1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F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F53"/>
  </w:style>
  <w:style w:type="paragraph" w:styleId="ListParagraph">
    <w:name w:val="List Paragraph"/>
    <w:basedOn w:val="Normal"/>
    <w:uiPriority w:val="34"/>
    <w:qFormat/>
    <w:rsid w:val="006B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Edenton</vt:lpstr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Edenton</dc:title>
  <dc:creator>Glenn Andersen</dc:creator>
  <cp:lastModifiedBy>Darlene Carter</cp:lastModifiedBy>
  <cp:revision>2</cp:revision>
  <cp:lastPrinted>2007-07-02T17:38:00Z</cp:lastPrinted>
  <dcterms:created xsi:type="dcterms:W3CDTF">2019-07-18T18:51:00Z</dcterms:created>
  <dcterms:modified xsi:type="dcterms:W3CDTF">2019-07-18T18:51:00Z</dcterms:modified>
</cp:coreProperties>
</file>