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A83C" w14:textId="77777777" w:rsidR="009A5485" w:rsidRDefault="009A5485" w:rsidP="00813077">
      <w:pPr>
        <w:rPr>
          <w:b/>
          <w:bCs/>
          <w:sz w:val="28"/>
          <w:szCs w:val="28"/>
        </w:rPr>
      </w:pPr>
    </w:p>
    <w:p w14:paraId="35F80494" w14:textId="77777777" w:rsidR="00813077" w:rsidRPr="002B7447" w:rsidRDefault="00813077" w:rsidP="00813077">
      <w:pPr>
        <w:rPr>
          <w:sz w:val="28"/>
          <w:szCs w:val="28"/>
        </w:rPr>
      </w:pPr>
      <w:r w:rsidRPr="002B7447">
        <w:rPr>
          <w:b/>
          <w:bCs/>
          <w:sz w:val="28"/>
          <w:szCs w:val="28"/>
        </w:rPr>
        <w:t xml:space="preserve">Town of </w:t>
      </w:r>
      <w:smartTag w:uri="urn:schemas-microsoft-com:office:smarttags" w:element="City">
        <w:smartTag w:uri="urn:schemas-microsoft-com:office:smarttags" w:element="place">
          <w:r w:rsidRPr="002B7447">
            <w:rPr>
              <w:b/>
              <w:bCs/>
              <w:sz w:val="28"/>
              <w:szCs w:val="28"/>
            </w:rPr>
            <w:t>Edenton</w:t>
          </w:r>
        </w:smartTag>
      </w:smartTag>
    </w:p>
    <w:p w14:paraId="06D46222" w14:textId="77777777" w:rsidR="00813077" w:rsidRDefault="00813077" w:rsidP="00813077">
      <w:pPr>
        <w:rPr>
          <w:b/>
          <w:bCs/>
          <w:sz w:val="28"/>
          <w:szCs w:val="28"/>
        </w:rPr>
      </w:pPr>
      <w:r>
        <w:rPr>
          <w:b/>
          <w:bCs/>
          <w:sz w:val="28"/>
          <w:szCs w:val="28"/>
        </w:rPr>
        <w:t>Public Housing Authority Rate PH1</w:t>
      </w:r>
    </w:p>
    <w:p w14:paraId="1CC566F4" w14:textId="58B7D454" w:rsidR="00A556EE" w:rsidRDefault="00A556EE" w:rsidP="00A556EE">
      <w:pPr>
        <w:pStyle w:val="Heading1"/>
        <w:jc w:val="left"/>
        <w:rPr>
          <w:sz w:val="24"/>
        </w:rPr>
      </w:pPr>
      <w:r>
        <w:t xml:space="preserve">Effective </w:t>
      </w:r>
      <w:r w:rsidR="00436090">
        <w:t xml:space="preserve">July 1, </w:t>
      </w:r>
      <w:r w:rsidR="007B0F91">
        <w:t>2023</w:t>
      </w:r>
    </w:p>
    <w:p w14:paraId="5C0B65BF" w14:textId="77777777" w:rsidR="00B21029" w:rsidRDefault="00B21029"/>
    <w:p w14:paraId="3C4B38B0" w14:textId="77777777" w:rsidR="00B21029" w:rsidRPr="005F2B22" w:rsidRDefault="00B21029">
      <w:pPr>
        <w:rPr>
          <w:sz w:val="20"/>
          <w:szCs w:val="20"/>
        </w:rPr>
      </w:pPr>
    </w:p>
    <w:p w14:paraId="2CCA8BC9" w14:textId="77777777" w:rsidR="00E735D6" w:rsidRPr="002752DA" w:rsidRDefault="00E735D6" w:rsidP="002752DA">
      <w:pPr>
        <w:pStyle w:val="Heading2"/>
      </w:pPr>
      <w:r w:rsidRPr="002752DA">
        <w:t>Applicability</w:t>
      </w:r>
    </w:p>
    <w:p w14:paraId="71615B4F" w14:textId="77777777" w:rsidR="00E735D6" w:rsidRPr="002752DA" w:rsidRDefault="00E735D6">
      <w:r w:rsidRPr="002752DA">
        <w:t>This schedule is applicable for the supply of alternating current electricity to any Housing Authority project created under Chapter 157 of the General Statutes of North Carolina for all purposes. Electric space heating equipment will be permanently installed.</w:t>
      </w:r>
    </w:p>
    <w:p w14:paraId="3EF8D5DE" w14:textId="77777777" w:rsidR="00E735D6" w:rsidRPr="002752DA" w:rsidRDefault="00E735D6"/>
    <w:p w14:paraId="6B317C57" w14:textId="1BFFBD4C" w:rsidR="00E735D6" w:rsidRPr="002752DA" w:rsidRDefault="00E735D6">
      <w:pPr>
        <w:rPr>
          <w:b/>
          <w:bCs/>
        </w:rPr>
      </w:pPr>
      <w:r w:rsidRPr="002752DA">
        <w:rPr>
          <w:b/>
          <w:bCs/>
        </w:rPr>
        <w:t>Monthly Rate</w:t>
      </w:r>
    </w:p>
    <w:p w14:paraId="647BF583" w14:textId="48865990" w:rsidR="00E735D6" w:rsidRPr="002752DA" w:rsidRDefault="00E735D6">
      <w:r w:rsidRPr="002752DA">
        <w:rPr>
          <w:b/>
          <w:bCs/>
        </w:rPr>
        <w:tab/>
      </w:r>
      <w:r w:rsidRPr="002752DA">
        <w:t>A.</w:t>
      </w:r>
      <w:r w:rsidRPr="002752DA">
        <w:tab/>
        <w:t>Basic Customer Charge:</w:t>
      </w:r>
      <w:r w:rsidRPr="002752DA">
        <w:tab/>
      </w:r>
      <w:r w:rsidR="00813077" w:rsidRPr="002752DA">
        <w:tab/>
      </w:r>
      <w:r w:rsidRPr="002752DA">
        <w:t>$</w:t>
      </w:r>
      <w:r w:rsidR="007B0F91" w:rsidRPr="002752DA">
        <w:t>30.00</w:t>
      </w:r>
      <w:r w:rsidR="00F17CCD" w:rsidRPr="002752DA">
        <w:t xml:space="preserve"> </w:t>
      </w:r>
      <w:r w:rsidRPr="002752DA">
        <w:t>per billing month</w:t>
      </w:r>
    </w:p>
    <w:p w14:paraId="02868F9D" w14:textId="6DBE7DB3" w:rsidR="00E735D6" w:rsidRPr="002752DA" w:rsidRDefault="00E735D6">
      <w:r w:rsidRPr="002752DA">
        <w:tab/>
        <w:t>B.</w:t>
      </w:r>
      <w:r w:rsidRPr="002752DA">
        <w:tab/>
        <w:t>Energy Charge:</w:t>
      </w:r>
      <w:r w:rsidR="00813077" w:rsidRPr="002752DA">
        <w:tab/>
      </w:r>
      <w:r w:rsidRPr="002752DA">
        <w:t>All kWh</w:t>
      </w:r>
      <w:r w:rsidRPr="002752DA">
        <w:tab/>
      </w:r>
      <w:r w:rsidR="005F2B22" w:rsidRPr="002752DA">
        <w:tab/>
      </w:r>
      <w:r w:rsidR="004E0492" w:rsidRPr="002752DA">
        <w:t>$</w:t>
      </w:r>
      <w:r w:rsidR="0077704B" w:rsidRPr="002752DA">
        <w:t>0.</w:t>
      </w:r>
      <w:r w:rsidR="007B0F91" w:rsidRPr="002752DA">
        <w:t xml:space="preserve">1150 </w:t>
      </w:r>
      <w:r w:rsidRPr="002752DA">
        <w:t>per kWh</w:t>
      </w:r>
    </w:p>
    <w:p w14:paraId="7F403886" w14:textId="0627B2D2" w:rsidR="00E735D6" w:rsidRPr="002752DA" w:rsidRDefault="0077704B">
      <w:pPr>
        <w:numPr>
          <w:ilvl w:val="0"/>
          <w:numId w:val="3"/>
        </w:numPr>
      </w:pPr>
      <w:r w:rsidRPr="002752DA">
        <w:t>M</w:t>
      </w:r>
      <w:r w:rsidR="00E735D6" w:rsidRPr="002752DA">
        <w:t xml:space="preserve">inimum charge shall </w:t>
      </w:r>
      <w:r w:rsidRPr="002752DA">
        <w:t xml:space="preserve">not be less than </w:t>
      </w:r>
      <w:r w:rsidR="00313928" w:rsidRPr="002752DA">
        <w:t>the sum of A &amp; B above</w:t>
      </w:r>
      <w:r w:rsidR="006958D9" w:rsidRPr="002752DA">
        <w:t>.</w:t>
      </w:r>
    </w:p>
    <w:p w14:paraId="3C03C368" w14:textId="69380DAB" w:rsidR="006958D9" w:rsidRPr="002752DA" w:rsidRDefault="006958D9">
      <w:pPr>
        <w:numPr>
          <w:ilvl w:val="0"/>
          <w:numId w:val="3"/>
        </w:numPr>
      </w:pPr>
      <w:r w:rsidRPr="002752DA">
        <w:t>Facilities Charge for ALL NEW AND REPLACED PORPRITARY EQUIPTMENT</w:t>
      </w:r>
      <w:bookmarkStart w:id="0" w:name="_GoBack"/>
      <w:bookmarkEnd w:id="0"/>
    </w:p>
    <w:p w14:paraId="5DC55940" w14:textId="77777777" w:rsidR="00E735D6" w:rsidRPr="002752DA" w:rsidRDefault="00E735D6"/>
    <w:p w14:paraId="1CB5D37A" w14:textId="77777777" w:rsidR="00E735D6" w:rsidRPr="002752DA" w:rsidRDefault="00E735D6"/>
    <w:p w14:paraId="067EA486" w14:textId="454B1B83" w:rsidR="00E735D6" w:rsidRPr="002752DA" w:rsidRDefault="00813077">
      <w:r w:rsidRPr="002752DA">
        <w:rPr>
          <w:b/>
          <w:bCs/>
        </w:rPr>
        <w:t xml:space="preserve"> </w:t>
      </w:r>
      <w:r w:rsidR="00E735D6" w:rsidRPr="002752DA">
        <w:rPr>
          <w:b/>
          <w:bCs/>
        </w:rPr>
        <w:t xml:space="preserve">Meter Reading </w:t>
      </w:r>
      <w:r w:rsidR="00E735D6" w:rsidRPr="002752DA">
        <w:t xml:space="preserve"> </w:t>
      </w:r>
    </w:p>
    <w:p w14:paraId="437A5ACF" w14:textId="77777777" w:rsidR="00E735D6" w:rsidRPr="002752DA" w:rsidRDefault="00E735D6">
      <w:r w:rsidRPr="002752DA">
        <w:t>Meters may be read in units of 10</w:t>
      </w:r>
      <w:r w:rsidR="006F147B" w:rsidRPr="002752DA">
        <w:t xml:space="preserve"> </w:t>
      </w:r>
      <w:r w:rsidRPr="002752DA">
        <w:t>kWh and bills rendered accordingly.</w:t>
      </w:r>
    </w:p>
    <w:p w14:paraId="47FA7E88" w14:textId="77777777" w:rsidR="00E735D6" w:rsidRPr="002752DA" w:rsidRDefault="00E735D6"/>
    <w:p w14:paraId="6FD4FE3F" w14:textId="12C6BC5C" w:rsidR="00E735D6" w:rsidRPr="002752DA" w:rsidRDefault="00E735D6">
      <w:pPr>
        <w:pStyle w:val="Heading2"/>
        <w:rPr>
          <w:b w:val="0"/>
          <w:bCs w:val="0"/>
        </w:rPr>
      </w:pPr>
      <w:r w:rsidRPr="002752DA">
        <w:t xml:space="preserve">Equipment Specifications  </w:t>
      </w:r>
      <w:r w:rsidRPr="002752DA">
        <w:rPr>
          <w:b w:val="0"/>
          <w:bCs w:val="0"/>
        </w:rPr>
        <w:t xml:space="preserve">    </w:t>
      </w:r>
    </w:p>
    <w:p w14:paraId="592AA4BB" w14:textId="77777777" w:rsidR="00E735D6" w:rsidRPr="002752DA" w:rsidRDefault="005F2B22">
      <w:r w:rsidRPr="002752DA">
        <w:t>T</w:t>
      </w:r>
      <w:r w:rsidR="00E735D6" w:rsidRPr="002752DA">
        <w:t>he type, design, and size of tank, the size and number of heater units, and method of water heater operation are subject to approval by the Town.</w:t>
      </w:r>
    </w:p>
    <w:p w14:paraId="53FE7EDC" w14:textId="77777777" w:rsidR="00E735D6" w:rsidRPr="002752DA" w:rsidRDefault="00E735D6"/>
    <w:p w14:paraId="6555B176" w14:textId="77777777" w:rsidR="00E735D6" w:rsidRPr="002752DA" w:rsidRDefault="00E735D6">
      <w:r w:rsidRPr="002752DA">
        <w:t>The type, design, capacity, method of operation, and installation of the electric space heating equipment are subject to approval by the Town. The electric space heating design and installation shall conform to good engineering practice and provide for satisfactory operation and comfort.</w:t>
      </w:r>
    </w:p>
    <w:p w14:paraId="53FABE95" w14:textId="77777777" w:rsidR="002752DA" w:rsidRPr="002752DA" w:rsidRDefault="002752DA">
      <w:pPr>
        <w:pStyle w:val="Heading2"/>
      </w:pPr>
    </w:p>
    <w:p w14:paraId="60E88C7A" w14:textId="74EA1A2A" w:rsidR="00E735D6" w:rsidRPr="002752DA" w:rsidRDefault="00E735D6">
      <w:pPr>
        <w:pStyle w:val="Heading2"/>
      </w:pPr>
      <w:r w:rsidRPr="002752DA">
        <w:t>Term of Contract</w:t>
      </w:r>
    </w:p>
    <w:p w14:paraId="5461FFF5" w14:textId="77777777" w:rsidR="00E735D6" w:rsidRPr="002752DA" w:rsidRDefault="00E735D6">
      <w:r w:rsidRPr="002752DA">
        <w:t>The term of contract for the purchase of electricity under this schedule shall be such as may be mutually agreed upon, but not less than one year.</w:t>
      </w:r>
    </w:p>
    <w:p w14:paraId="4EA53976" w14:textId="77777777" w:rsidR="00B21029" w:rsidRPr="002752DA" w:rsidRDefault="00B21029" w:rsidP="00B21029">
      <w:pPr>
        <w:rPr>
          <w:b/>
          <w:bCs/>
        </w:rPr>
      </w:pPr>
    </w:p>
    <w:p w14:paraId="339A4D71" w14:textId="4713B496" w:rsidR="00B21029" w:rsidRPr="002752DA" w:rsidRDefault="00B21029" w:rsidP="00B21029">
      <w:r w:rsidRPr="002752DA">
        <w:rPr>
          <w:b/>
          <w:bCs/>
        </w:rPr>
        <w:t>Sales tax</w:t>
      </w:r>
    </w:p>
    <w:p w14:paraId="4199BF44" w14:textId="77777777" w:rsidR="00B21029" w:rsidRPr="002752DA" w:rsidRDefault="00B21029" w:rsidP="00B21029">
      <w:r w:rsidRPr="002752DA">
        <w:t xml:space="preserve">North Carolina sales tax of </w:t>
      </w:r>
      <w:r w:rsidR="003C567D" w:rsidRPr="002752DA">
        <w:t>7</w:t>
      </w:r>
      <w:r w:rsidRPr="002752DA">
        <w:t>% shall be added to the bills as determined above.</w:t>
      </w:r>
    </w:p>
    <w:p w14:paraId="424B7E07" w14:textId="77777777" w:rsidR="0049639B" w:rsidRPr="005F2B22" w:rsidRDefault="0049639B">
      <w:pPr>
        <w:rPr>
          <w:sz w:val="20"/>
          <w:szCs w:val="20"/>
        </w:rPr>
      </w:pPr>
    </w:p>
    <w:p w14:paraId="652EA2B7" w14:textId="77777777" w:rsidR="00B21029" w:rsidRDefault="00B21029">
      <w:pPr>
        <w:rPr>
          <w:sz w:val="20"/>
          <w:szCs w:val="20"/>
        </w:rPr>
      </w:pPr>
    </w:p>
    <w:p w14:paraId="49252DF5" w14:textId="77777777" w:rsidR="005F2B22" w:rsidRPr="005F2B22" w:rsidRDefault="005F2B22">
      <w:pPr>
        <w:rPr>
          <w:sz w:val="20"/>
          <w:szCs w:val="20"/>
        </w:rPr>
      </w:pPr>
    </w:p>
    <w:p w14:paraId="3260E3ED" w14:textId="77777777" w:rsidR="00B21029" w:rsidRPr="005F2B22" w:rsidRDefault="00B21029">
      <w:pPr>
        <w:rPr>
          <w:sz w:val="20"/>
          <w:szCs w:val="20"/>
        </w:rPr>
      </w:pPr>
    </w:p>
    <w:p w14:paraId="4A14BF5B" w14:textId="77777777" w:rsidR="00A556EE" w:rsidRPr="005F2B22" w:rsidRDefault="00A556EE" w:rsidP="00A556EE">
      <w:pPr>
        <w:rPr>
          <w:b/>
          <w:sz w:val="20"/>
          <w:szCs w:val="20"/>
        </w:rPr>
      </w:pPr>
    </w:p>
    <w:p w14:paraId="18FDF21C" w14:textId="77777777" w:rsidR="0049639B" w:rsidRPr="005F2B22" w:rsidRDefault="0049639B">
      <w:pPr>
        <w:rPr>
          <w:b/>
          <w:sz w:val="20"/>
          <w:szCs w:val="20"/>
        </w:rPr>
      </w:pPr>
    </w:p>
    <w:p w14:paraId="613DCCCC" w14:textId="3D0DC269" w:rsidR="00433D9A" w:rsidRPr="005F2B22" w:rsidRDefault="00433D9A">
      <w:pPr>
        <w:rPr>
          <w:b/>
          <w:sz w:val="20"/>
          <w:szCs w:val="20"/>
        </w:rPr>
      </w:pPr>
    </w:p>
    <w:sectPr w:rsidR="00433D9A" w:rsidRPr="005F2B22" w:rsidSect="00813077">
      <w:headerReference w:type="even" r:id="rId7"/>
      <w:headerReference w:type="default" r:id="rId8"/>
      <w:footerReference w:type="even" r:id="rId9"/>
      <w:footerReference w:type="default" r:id="rId10"/>
      <w:headerReference w:type="first" r:id="rId11"/>
      <w:footerReference w:type="first" r:id="rId12"/>
      <w:pgSz w:w="12240" w:h="15840" w:code="1"/>
      <w:pgMar w:top="1980" w:right="1440" w:bottom="1260" w:left="1440" w:header="16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2B50" w14:textId="77777777" w:rsidR="00A94C0E" w:rsidRDefault="00A94C0E">
      <w:r>
        <w:separator/>
      </w:r>
    </w:p>
  </w:endnote>
  <w:endnote w:type="continuationSeparator" w:id="0">
    <w:p w14:paraId="1A092ED7" w14:textId="77777777" w:rsidR="00A94C0E" w:rsidRDefault="00A9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BF90" w14:textId="77777777" w:rsidR="009A5485" w:rsidRDefault="009A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1339" w14:textId="77777777" w:rsidR="009A5485" w:rsidRDefault="009A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2BE5" w14:textId="77777777" w:rsidR="009A5485" w:rsidRDefault="009A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A9E5" w14:textId="77777777" w:rsidR="00A94C0E" w:rsidRDefault="00A94C0E">
      <w:r>
        <w:separator/>
      </w:r>
    </w:p>
  </w:footnote>
  <w:footnote w:type="continuationSeparator" w:id="0">
    <w:p w14:paraId="771A1222" w14:textId="77777777" w:rsidR="00A94C0E" w:rsidRDefault="00A9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C609" w14:textId="77777777" w:rsidR="009A5485" w:rsidRDefault="009A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D64F" w14:textId="77777777" w:rsidR="009A5485" w:rsidRPr="00813077" w:rsidRDefault="009A5485" w:rsidP="00813077">
    <w:pPr>
      <w:pStyle w:val="Header"/>
      <w:jc w:val="center"/>
      <w:rPr>
        <w:sz w:val="32"/>
        <w:szCs w:val="32"/>
      </w:rPr>
    </w:pPr>
    <w:r w:rsidRPr="00813077">
      <w:rPr>
        <w:sz w:val="32"/>
        <w:szCs w:val="32"/>
      </w:rPr>
      <w:t>Rate PH1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4EC8" w14:textId="77777777" w:rsidR="009A5485" w:rsidRDefault="009A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4A33"/>
    <w:multiLevelType w:val="hybridMultilevel"/>
    <w:tmpl w:val="DD62A2F6"/>
    <w:lvl w:ilvl="0" w:tplc="8A6246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31444"/>
    <w:multiLevelType w:val="hybridMultilevel"/>
    <w:tmpl w:val="F7BEC54C"/>
    <w:lvl w:ilvl="0" w:tplc="9F5C058C">
      <w:start w:val="1"/>
      <w:numFmt w:val="upperRoman"/>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142DA"/>
    <w:multiLevelType w:val="hybridMultilevel"/>
    <w:tmpl w:val="3140AA70"/>
    <w:lvl w:ilvl="0" w:tplc="FE0CD7F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EF"/>
    <w:rsid w:val="00036617"/>
    <w:rsid w:val="001E3C38"/>
    <w:rsid w:val="00233264"/>
    <w:rsid w:val="002674EF"/>
    <w:rsid w:val="002752DA"/>
    <w:rsid w:val="00313928"/>
    <w:rsid w:val="003C567D"/>
    <w:rsid w:val="003F4D33"/>
    <w:rsid w:val="00407DAC"/>
    <w:rsid w:val="00433D9A"/>
    <w:rsid w:val="00436090"/>
    <w:rsid w:val="004370C5"/>
    <w:rsid w:val="0045278B"/>
    <w:rsid w:val="00480B23"/>
    <w:rsid w:val="00491B44"/>
    <w:rsid w:val="0049639B"/>
    <w:rsid w:val="004C5721"/>
    <w:rsid w:val="004E0492"/>
    <w:rsid w:val="005F2B22"/>
    <w:rsid w:val="00600041"/>
    <w:rsid w:val="006142EE"/>
    <w:rsid w:val="00670816"/>
    <w:rsid w:val="0068713B"/>
    <w:rsid w:val="006958D9"/>
    <w:rsid w:val="006F147B"/>
    <w:rsid w:val="007120F4"/>
    <w:rsid w:val="0077704B"/>
    <w:rsid w:val="007B0F91"/>
    <w:rsid w:val="007B6063"/>
    <w:rsid w:val="00813077"/>
    <w:rsid w:val="0082416B"/>
    <w:rsid w:val="009A5485"/>
    <w:rsid w:val="00A556EE"/>
    <w:rsid w:val="00A60AF0"/>
    <w:rsid w:val="00A94C0E"/>
    <w:rsid w:val="00B21029"/>
    <w:rsid w:val="00B415DF"/>
    <w:rsid w:val="00B53B92"/>
    <w:rsid w:val="00B73771"/>
    <w:rsid w:val="00BA0168"/>
    <w:rsid w:val="00BC16CE"/>
    <w:rsid w:val="00BD58EE"/>
    <w:rsid w:val="00C060C7"/>
    <w:rsid w:val="00C86E7E"/>
    <w:rsid w:val="00DC5AE9"/>
    <w:rsid w:val="00DE279A"/>
    <w:rsid w:val="00E735D6"/>
    <w:rsid w:val="00EF0746"/>
    <w:rsid w:val="00F1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638553E0"/>
  <w15:docId w15:val="{D1FB8EBA-D6D4-4EAF-9ACD-41B1B640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rsid w:val="00813077"/>
    <w:pPr>
      <w:tabs>
        <w:tab w:val="center" w:pos="4320"/>
        <w:tab w:val="right" w:pos="8640"/>
      </w:tabs>
    </w:pPr>
  </w:style>
  <w:style w:type="paragraph" w:styleId="Footer">
    <w:name w:val="footer"/>
    <w:basedOn w:val="Normal"/>
    <w:rsid w:val="00813077"/>
    <w:pPr>
      <w:tabs>
        <w:tab w:val="center" w:pos="4320"/>
        <w:tab w:val="right" w:pos="8640"/>
      </w:tabs>
    </w:pPr>
  </w:style>
  <w:style w:type="paragraph" w:styleId="BalloonText">
    <w:name w:val="Balloon Text"/>
    <w:basedOn w:val="Normal"/>
    <w:semiHidden/>
    <w:rsid w:val="006142EE"/>
    <w:rPr>
      <w:rFonts w:ascii="Tahoma" w:hAnsi="Tahoma" w:cs="Tahoma"/>
      <w:sz w:val="16"/>
      <w:szCs w:val="16"/>
    </w:rPr>
  </w:style>
  <w:style w:type="paragraph" w:styleId="Revision">
    <w:name w:val="Revision"/>
    <w:hidden/>
    <w:uiPriority w:val="99"/>
    <w:semiHidden/>
    <w:rsid w:val="007B0F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Edenton</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Edenton</dc:title>
  <dc:creator>Ann</dc:creator>
  <cp:lastModifiedBy>Combs, Jessica D.</cp:lastModifiedBy>
  <cp:revision>2</cp:revision>
  <cp:lastPrinted>2007-07-02T17:45:00Z</cp:lastPrinted>
  <dcterms:created xsi:type="dcterms:W3CDTF">2023-08-02T19:34:00Z</dcterms:created>
  <dcterms:modified xsi:type="dcterms:W3CDTF">2023-08-02T19:34:00Z</dcterms:modified>
</cp:coreProperties>
</file>